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spacing w:after="0" w:afterAutospacing="0" w:before="0" w:beforeAutospacing="0"/>
        <w:shd w:val="clear" w:fill="FFFFFF" w:color="auto"/>
        <w:rPr>
          <w:rStyle w:val="883"/>
          <w:color w:val="000000"/>
          <w:sz w:val="28"/>
          <w:szCs w:val="28"/>
        </w:rPr>
      </w:pPr>
      <w:r>
        <w:rPr>
          <w:rStyle w:val="883"/>
          <w:color w:val="000000"/>
          <w:sz w:val="28"/>
          <w:szCs w:val="28"/>
        </w:rPr>
        <w:t xml:space="preserve">ПОЛОЖЕНИЕ</w:t>
      </w:r>
      <w:r/>
    </w:p>
    <w:p>
      <w:pPr>
        <w:pStyle w:val="882"/>
        <w:jc w:val="center"/>
        <w:spacing w:after="0" w:afterAutospacing="0" w:before="0" w:beforeAutospacing="0"/>
        <w:shd w:val="clear" w:fill="FFFFFF" w:color="auto"/>
        <w:rPr>
          <w:rStyle w:val="883"/>
          <w:sz w:val="28"/>
          <w:szCs w:val="28"/>
        </w:rPr>
      </w:pPr>
      <w:r>
        <w:rPr>
          <w:rStyle w:val="883"/>
          <w:color w:val="000000"/>
          <w:sz w:val="28"/>
          <w:szCs w:val="28"/>
        </w:rPr>
        <w:t xml:space="preserve">о проведении </w:t>
      </w:r>
      <w:r>
        <w:rPr>
          <w:rStyle w:val="883"/>
          <w:color w:val="000000"/>
          <w:sz w:val="28"/>
          <w:szCs w:val="28"/>
        </w:rPr>
        <w:t xml:space="preserve">о</w:t>
      </w:r>
      <w:r>
        <w:rPr>
          <w:rStyle w:val="883"/>
          <w:color w:val="000000"/>
          <w:sz w:val="28"/>
          <w:szCs w:val="28"/>
        </w:rPr>
        <w:t xml:space="preserve">бластно</w:t>
      </w:r>
      <w:r>
        <w:rPr>
          <w:rStyle w:val="883"/>
          <w:color w:val="000000"/>
          <w:sz w:val="28"/>
          <w:szCs w:val="28"/>
        </w:rPr>
        <w:t xml:space="preserve">го</w:t>
      </w:r>
      <w:r>
        <w:rPr>
          <w:rStyle w:val="883"/>
          <w:color w:val="000000"/>
          <w:sz w:val="28"/>
          <w:szCs w:val="28"/>
        </w:rPr>
        <w:t xml:space="preserve"> </w:t>
      </w:r>
      <w:r>
        <w:rPr>
          <w:rStyle w:val="883"/>
          <w:color w:val="000000"/>
          <w:sz w:val="28"/>
          <w:szCs w:val="28"/>
        </w:rPr>
        <w:t xml:space="preserve">фестиваля</w:t>
      </w:r>
      <w:r>
        <w:rPr>
          <w:rStyle w:val="883"/>
          <w:color w:val="000000"/>
          <w:sz w:val="28"/>
          <w:szCs w:val="28"/>
        </w:rPr>
        <w:t xml:space="preserve"> </w:t>
      </w:r>
      <w:r>
        <w:rPr>
          <w:rStyle w:val="883"/>
          <w:sz w:val="28"/>
          <w:szCs w:val="28"/>
        </w:rPr>
        <w:t xml:space="preserve">детских талантов</w:t>
      </w:r>
      <w:r/>
    </w:p>
    <w:p>
      <w:pPr>
        <w:pStyle w:val="882"/>
        <w:jc w:val="center"/>
        <w:spacing w:after="0" w:afterAutospacing="0" w:before="0" w:beforeAutospacing="0"/>
        <w:shd w:val="clear" w:fill="FFFFFF" w:color="auto"/>
        <w:rPr>
          <w:rStyle w:val="883"/>
          <w:color w:val="000000"/>
          <w:sz w:val="28"/>
          <w:szCs w:val="28"/>
        </w:rPr>
      </w:pPr>
      <w:r>
        <w:rPr>
          <w:rStyle w:val="883"/>
          <w:sz w:val="28"/>
          <w:szCs w:val="28"/>
        </w:rPr>
        <w:t xml:space="preserve">«</w:t>
      </w:r>
      <w:r>
        <w:rPr>
          <w:rStyle w:val="883"/>
          <w:sz w:val="28"/>
          <w:szCs w:val="28"/>
        </w:rPr>
        <w:t xml:space="preserve">Я</w:t>
      </w:r>
      <w:r>
        <w:rPr>
          <w:rStyle w:val="883"/>
          <w:sz w:val="28"/>
          <w:szCs w:val="28"/>
        </w:rPr>
        <w:t xml:space="preserve"> – </w:t>
      </w:r>
      <w:r>
        <w:rPr>
          <w:rStyle w:val="883"/>
          <w:sz w:val="28"/>
          <w:szCs w:val="28"/>
        </w:rPr>
        <w:t xml:space="preserve">МОГУ!</w:t>
      </w:r>
      <w:r>
        <w:rPr>
          <w:rStyle w:val="883"/>
          <w:sz w:val="28"/>
          <w:szCs w:val="28"/>
        </w:rPr>
        <w:t xml:space="preserve">»</w:t>
      </w:r>
      <w:r/>
    </w:p>
    <w:p>
      <w:pPr>
        <w:pStyle w:val="882"/>
        <w:jc w:val="center"/>
        <w:spacing w:after="0" w:afterAutospacing="0" w:before="0" w:beforeAutospacing="0"/>
        <w:shd w:val="clear" w:fill="FFFFFF" w:color="auto"/>
        <w:rPr>
          <w:rStyle w:val="88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культуры Мурманской области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ГОАУК «Мурманский областной Дворец культуры и народного творчества им. С.М. Кирова»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поддержке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ИЦАЭ Мурманска</w:t>
      </w:r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</w:t>
      </w:r>
      <w:r>
        <w:rPr>
          <w:rFonts w:ascii="Times New Roman" w:hAnsi="Times New Roman" w:cs="Times New Roman"/>
          <w:sz w:val="28"/>
          <w:szCs w:val="28"/>
        </w:rPr>
        <w:t xml:space="preserve">, поощрение</w:t>
      </w:r>
      <w:r>
        <w:rPr>
          <w:rFonts w:ascii="Times New Roman" w:hAnsi="Times New Roman" w:cs="Times New Roman"/>
          <w:sz w:val="28"/>
          <w:szCs w:val="28"/>
        </w:rPr>
        <w:t xml:space="preserve"> и поддержка одаренных детей;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мотивации к дальнейшему развитию в разных направлениях: культурного, художественного, технического творчества, исследовательской и изобретательской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882"/>
        <w:spacing w:after="0" w:afterAutospacing="0" w:before="0" w:beforeAutospacing="0"/>
        <w:shd w:val="clear" w:fill="FFFFFF" w:color="auto"/>
        <w:rPr>
          <w:rStyle w:val="88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порядок проведения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фестиваль </w:t>
      </w:r>
      <w:r>
        <w:rPr>
          <w:rFonts w:ascii="Times New Roman" w:hAnsi="Times New Roman" w:cs="Times New Roman"/>
          <w:sz w:val="28"/>
          <w:szCs w:val="28"/>
        </w:rPr>
        <w:t xml:space="preserve">детских талантов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МОГУ!»</w:t>
      </w:r>
      <w:r>
        <w:rPr>
          <w:rFonts w:ascii="Times New Roman" w:hAnsi="Times New Roman" w:cs="Times New Roman"/>
          <w:sz w:val="28"/>
          <w:szCs w:val="28"/>
        </w:rPr>
        <w:t xml:space="preserve"> (далее –фестиваль) проводится в государственном областном автономном учреждении культуры «Мурманский областной Дворец культуры и народного творчества им. С.М. Кирова»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три этапа: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(заочный)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28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 заполнить </w:t>
      </w:r>
      <w:r>
        <w:rPr>
          <w:rFonts w:ascii="Times New Roman" w:hAnsi="Times New Roman" w:cs="Times New Roman"/>
          <w:sz w:val="28"/>
          <w:szCs w:val="28"/>
        </w:rPr>
        <w:t xml:space="preserve">анкету-заявку на сайте </w:t>
      </w:r>
      <w:hyperlink r:id="rId16" w:tooltip="http://www.odkkirova.ru" w:history="1"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www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odkkirova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ЗАЯВКА ОНЛАЙН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e-mail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mailto:orsp_kirovka@mail.ru" w:history="1"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o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rsp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_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kirovka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@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mail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указанием ФИО участника и названия конкурса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81"/>
        <w:numPr>
          <w:ilvl w:val="0"/>
          <w:numId w:val="5"/>
        </w:numPr>
        <w:ind w:left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фотографии в электронном виде (разрешение – не менее 300 </w:t>
      </w:r>
      <w:r>
        <w:rPr>
          <w:rFonts w:ascii="Times New Roman" w:hAnsi="Times New Roman" w:cs="Times New Roman"/>
          <w:sz w:val="28"/>
          <w:szCs w:val="28"/>
        </w:rPr>
        <w:t xml:space="preserve">dip</w:t>
      </w:r>
      <w:r>
        <w:rPr>
          <w:rFonts w:ascii="Times New Roman" w:hAnsi="Times New Roman" w:cs="Times New Roman"/>
          <w:sz w:val="28"/>
          <w:szCs w:val="28"/>
        </w:rPr>
        <w:t xml:space="preserve">; формат jpg);</w:t>
      </w:r>
      <w:r/>
    </w:p>
    <w:p>
      <w:pPr>
        <w:pStyle w:val="881"/>
        <w:numPr>
          <w:ilvl w:val="0"/>
          <w:numId w:val="5"/>
        </w:numPr>
        <w:ind w:left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видеозапись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общей продолжительностью до 5 минут (</w:t>
      </w:r>
      <w:r>
        <w:rPr>
          <w:rFonts w:ascii="Times New Roman" w:hAnsi="Times New Roman"/>
          <w:sz w:val="28"/>
          <w:szCs w:val="28"/>
        </w:rPr>
        <w:t xml:space="preserve">формат avi или </w:t>
      </w:r>
      <w:r>
        <w:rPr>
          <w:rFonts w:ascii="Times New Roman" w:hAnsi="Times New Roman"/>
          <w:sz w:val="28"/>
          <w:szCs w:val="28"/>
          <w:lang w:val="en-US"/>
        </w:rPr>
        <w:t xml:space="preserve">mp</w:t>
      </w:r>
      <w:r>
        <w:rPr>
          <w:rFonts w:ascii="Times New Roman" w:hAnsi="Times New Roman"/>
          <w:sz w:val="28"/>
          <w:szCs w:val="28"/>
        </w:rPr>
        <w:t xml:space="preserve">4, разрешение 1280х720, соотношение сторон видео 16:9, горизонтальная ориентация экрана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881"/>
        <w:ind w:left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ind w:left="426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2"/>
        <w:jc w:val="both"/>
        <w:spacing w:after="0" w:afterAutospacing="0" w:before="0" w:before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Примечание: Оргкомитет оставляет за собой право публикации </w:t>
      </w:r>
      <w:r>
        <w:rPr>
          <w:i/>
          <w:iCs/>
          <w:sz w:val="28"/>
          <w:szCs w:val="28"/>
        </w:rPr>
        <w:t xml:space="preserve">фото- и </w:t>
      </w:r>
      <w:r>
        <w:rPr>
          <w:i/>
          <w:iCs/>
          <w:sz w:val="28"/>
          <w:szCs w:val="28"/>
        </w:rPr>
        <w:t xml:space="preserve">видеоматериалов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 открытых источниках и средствах массовой информации с обязательным указанием авторства.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(отборочный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по представленным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видеоматериалам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 втором этапе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профессиональное жюри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Лауреатов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станут участниками Гала-концерта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войдут в шорт-лист победителей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31 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шорт-лист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опублик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hyperlink r:id="rId18" w:tooltip="http://www.odkkirova.ru" w:history="1"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odkkirova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</w:rPr>
          <w:t xml:space="preserve">.</w:t>
        </w:r>
        <w:r>
          <w:rPr>
            <w:rStyle w:val="884"/>
            <w:rFonts w:ascii="Times New Roman" w:hAnsi="Times New Roman" w:cs="Times New Roman"/>
            <w:color w:val="auto"/>
            <w:sz w:val="28"/>
            <w:szCs w:val="28"/>
            <w:lang w:val="en-US"/>
          </w:rPr>
          <w:t xml:space="preserve">ru</w:t>
        </w:r>
      </w:hyperlink>
      <w:r/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Примечание</w:t>
      </w:r>
      <w:r>
        <w:rPr>
          <w:i/>
          <w:sz w:val="28"/>
          <w:szCs w:val="28"/>
        </w:rPr>
        <w:t xml:space="preserve">: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Предварительно </w:t>
      </w:r>
      <w:r>
        <w:rPr>
          <w:bCs/>
          <w:i/>
          <w:sz w:val="28"/>
          <w:szCs w:val="28"/>
        </w:rPr>
        <w:t xml:space="preserve">Оргкомитет</w:t>
      </w:r>
      <w:r>
        <w:rPr>
          <w:bCs/>
          <w:i/>
          <w:sz w:val="28"/>
          <w:szCs w:val="28"/>
        </w:rPr>
        <w:t xml:space="preserve"> определяет </w:t>
      </w:r>
      <w:r>
        <w:rPr>
          <w:bCs/>
          <w:i/>
          <w:sz w:val="28"/>
          <w:szCs w:val="28"/>
        </w:rPr>
        <w:t xml:space="preserve">дат</w:t>
      </w:r>
      <w:r>
        <w:rPr>
          <w:bCs/>
          <w:i/>
          <w:sz w:val="28"/>
          <w:szCs w:val="28"/>
        </w:rPr>
        <w:t xml:space="preserve">у</w:t>
      </w:r>
      <w:r>
        <w:rPr>
          <w:bCs/>
          <w:i/>
          <w:sz w:val="28"/>
          <w:szCs w:val="28"/>
        </w:rPr>
        <w:t xml:space="preserve"> и время репетиций </w:t>
      </w:r>
      <w:r>
        <w:rPr>
          <w:bCs/>
          <w:i/>
          <w:sz w:val="28"/>
          <w:szCs w:val="28"/>
        </w:rPr>
        <w:t xml:space="preserve">и </w:t>
      </w:r>
      <w:r>
        <w:rPr>
          <w:bCs/>
          <w:i/>
          <w:sz w:val="28"/>
          <w:szCs w:val="28"/>
        </w:rPr>
        <w:t xml:space="preserve">заранее </w:t>
      </w:r>
      <w:r>
        <w:rPr>
          <w:bCs/>
          <w:i/>
          <w:sz w:val="28"/>
          <w:szCs w:val="28"/>
        </w:rPr>
        <w:t xml:space="preserve">сообщает </w:t>
      </w:r>
      <w:r>
        <w:rPr>
          <w:bCs/>
          <w:i/>
          <w:sz w:val="28"/>
          <w:szCs w:val="28"/>
        </w:rPr>
        <w:t xml:space="preserve">участникам</w:t>
      </w:r>
      <w:r>
        <w:rPr>
          <w:bCs/>
          <w:i/>
          <w:sz w:val="28"/>
          <w:szCs w:val="28"/>
        </w:rPr>
        <w:t xml:space="preserve">, вошедши</w:t>
      </w:r>
      <w:r>
        <w:rPr>
          <w:bCs/>
          <w:i/>
          <w:sz w:val="28"/>
          <w:szCs w:val="28"/>
        </w:rPr>
        <w:t xml:space="preserve">м</w:t>
      </w:r>
      <w:r>
        <w:rPr>
          <w:bCs/>
          <w:i/>
          <w:sz w:val="28"/>
          <w:szCs w:val="28"/>
        </w:rPr>
        <w:t xml:space="preserve"> в шорт</w:t>
      </w:r>
      <w:r>
        <w:rPr>
          <w:bCs/>
          <w:i/>
          <w:sz w:val="28"/>
          <w:szCs w:val="28"/>
        </w:rPr>
        <w:t xml:space="preserve">-</w:t>
      </w:r>
      <w:r>
        <w:rPr>
          <w:bCs/>
          <w:i/>
          <w:sz w:val="28"/>
          <w:szCs w:val="28"/>
        </w:rPr>
        <w:t xml:space="preserve">лист</w:t>
      </w:r>
      <w:r>
        <w:rPr>
          <w:bCs/>
          <w:i/>
          <w:sz w:val="28"/>
          <w:szCs w:val="28"/>
        </w:rPr>
        <w:t xml:space="preserve"> фестиваля.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апреля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часов – </w:t>
      </w:r>
      <w:r>
        <w:rPr>
          <w:rFonts w:ascii="Times New Roman" w:hAnsi="Times New Roman" w:cs="Times New Roman"/>
          <w:sz w:val="28"/>
          <w:szCs w:val="28"/>
        </w:rPr>
        <w:t xml:space="preserve">Гала-концерт фестиваля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Мурманском областном Дворце</w:t>
      </w:r>
      <w:r>
        <w:rPr>
          <w:rFonts w:ascii="Times New Roman" w:hAnsi="Times New Roman" w:cs="Times New Roman"/>
          <w:sz w:val="28"/>
          <w:szCs w:val="28"/>
        </w:rPr>
        <w:t xml:space="preserve"> культуры и народного творчества им. С.М. Кирова по адресу: город Мурманск, ул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Пушкинская, 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3 (</w:t>
      </w:r>
      <w:r>
        <w:rPr>
          <w:rFonts w:ascii="Times New Roman" w:hAnsi="Times New Roman" w:cs="Times New Roman"/>
          <w:sz w:val="28"/>
          <w:szCs w:val="28"/>
        </w:rPr>
        <w:t xml:space="preserve">зрительный зал</w:t>
      </w:r>
      <w:r>
        <w:rPr>
          <w:rFonts w:ascii="Times New Roman" w:hAnsi="Times New Roman" w:cs="Times New Roman"/>
          <w:sz w:val="28"/>
          <w:szCs w:val="28"/>
        </w:rPr>
        <w:t xml:space="preserve">, 1 этаж).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Условия участия</w:t>
      </w:r>
      <w:r/>
    </w:p>
    <w:p>
      <w:pPr>
        <w:pStyle w:val="88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</w:t>
      </w:r>
      <w:r>
        <w:rPr>
          <w:rFonts w:ascii="Times New Roman" w:hAnsi="Times New Roman"/>
          <w:sz w:val="28"/>
          <w:szCs w:val="28"/>
        </w:rPr>
        <w:t xml:space="preserve"> в фестивале </w:t>
      </w:r>
      <w:r>
        <w:rPr>
          <w:rFonts w:ascii="Times New Roman" w:hAnsi="Times New Roman"/>
          <w:sz w:val="28"/>
          <w:szCs w:val="28"/>
        </w:rPr>
        <w:t xml:space="preserve">приглашаются </w:t>
      </w:r>
      <w:r>
        <w:rPr>
          <w:rFonts w:ascii="Times New Roman" w:hAnsi="Times New Roman"/>
          <w:sz w:val="28"/>
          <w:szCs w:val="28"/>
        </w:rPr>
        <w:t xml:space="preserve">индивидуальные </w:t>
      </w:r>
      <w:r>
        <w:rPr>
          <w:rFonts w:ascii="Times New Roman" w:hAnsi="Times New Roman"/>
          <w:sz w:val="28"/>
          <w:szCs w:val="28"/>
        </w:rPr>
        <w:t xml:space="preserve">участники</w:t>
      </w:r>
      <w:r>
        <w:rPr>
          <w:rFonts w:ascii="Times New Roman" w:hAnsi="Times New Roman"/>
          <w:sz w:val="28"/>
          <w:szCs w:val="28"/>
        </w:rPr>
        <w:t xml:space="preserve">, проживающие на </w:t>
      </w:r>
      <w:r>
        <w:rPr>
          <w:rFonts w:ascii="Times New Roman" w:hAnsi="Times New Roman"/>
          <w:sz w:val="28"/>
          <w:szCs w:val="28"/>
        </w:rPr>
        <w:t xml:space="preserve">территории Мурманской области,</w:t>
      </w:r>
      <w:r>
        <w:rPr>
          <w:rFonts w:ascii="Times New Roman" w:hAnsi="Times New Roman"/>
          <w:sz w:val="28"/>
          <w:szCs w:val="28"/>
        </w:rPr>
        <w:t xml:space="preserve"> вне зависимости от ведомственной принадлежности в следующих возрастных категориях: </w:t>
      </w:r>
      <w:r/>
    </w:p>
    <w:p>
      <w:pPr>
        <w:pStyle w:val="8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Baby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от 3 до 6 лет; </w:t>
      </w:r>
      <w:r/>
    </w:p>
    <w:p>
      <w:pPr>
        <w:pStyle w:val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Kids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от 7 до 10 лет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885"/>
        <w:ind w:firstLine="709"/>
        <w:jc w:val="both"/>
        <w:rPr>
          <w:rStyle w:val="883"/>
          <w:rFonts w:ascii="Times New Roman" w:hAnsi="Times New Roman"/>
          <w:b w:val="false"/>
          <w:bCs w:val="false"/>
          <w:sz w:val="28"/>
          <w:szCs w:val="28"/>
        </w:rPr>
      </w:pPr>
      <w:r>
        <w:rPr>
          <w:rStyle w:val="883"/>
          <w:rFonts w:ascii="Times New Roman" w:hAnsi="Times New Roman"/>
          <w:color w:val="000000"/>
          <w:sz w:val="28"/>
          <w:szCs w:val="28"/>
        </w:rPr>
        <w:t xml:space="preserve">Фестиваль проводится по следующим номинациям: </w:t>
      </w:r>
      <w:r/>
    </w:p>
    <w:p>
      <w:pPr>
        <w:pStyle w:val="882"/>
        <w:numPr>
          <w:ilvl w:val="0"/>
          <w:numId w:val="4"/>
        </w:numPr>
        <w:ind w:left="142" w:hanging="142"/>
        <w:jc w:val="both"/>
        <w:spacing w:after="0" w:afterAutospacing="0" w:before="0" w:beforeAutospacing="0"/>
        <w:shd w:val="clear" w:fill="FFFFFF" w:color="auto"/>
        <w:rPr>
          <w:b/>
          <w:bCs/>
          <w:color w:val="222222"/>
          <w:sz w:val="28"/>
          <w:szCs w:val="28"/>
          <w:shd w:val="clear" w:fill="FEFEFE" w:color="auto"/>
        </w:rPr>
      </w:pPr>
      <w:r>
        <w:rPr>
          <w:rStyle w:val="883"/>
          <w:color w:val="000000"/>
          <w:sz w:val="28"/>
          <w:szCs w:val="28"/>
        </w:rPr>
        <w:t xml:space="preserve">«Творчество в радость!» </w:t>
      </w:r>
      <w:r>
        <w:rPr>
          <w:sz w:val="28"/>
          <w:szCs w:val="28"/>
        </w:rPr>
        <w:t xml:space="preserve">– </w:t>
      </w:r>
      <w:r>
        <w:rPr>
          <w:rStyle w:val="883"/>
          <w:b w:val="false"/>
          <w:color w:val="000000"/>
          <w:sz w:val="28"/>
          <w:szCs w:val="28"/>
        </w:rPr>
        <w:t xml:space="preserve">уникальн</w:t>
      </w:r>
      <w:r>
        <w:rPr>
          <w:rStyle w:val="883"/>
          <w:b w:val="false"/>
          <w:color w:val="000000"/>
          <w:sz w:val="28"/>
          <w:szCs w:val="28"/>
        </w:rPr>
        <w:t xml:space="preserve">ые способности</w:t>
      </w:r>
      <w:r>
        <w:rPr>
          <w:rStyle w:val="883"/>
          <w:b w:val="false"/>
          <w:color w:val="000000"/>
          <w:sz w:val="28"/>
          <w:szCs w:val="28"/>
        </w:rPr>
        <w:t xml:space="preserve"> в любом жанре</w:t>
      </w:r>
      <w:r>
        <w:rPr>
          <w:rStyle w:val="883"/>
          <w:b w:val="false"/>
          <w:color w:val="000000"/>
          <w:sz w:val="28"/>
          <w:szCs w:val="28"/>
        </w:rPr>
        <w:t xml:space="preserve"> любительского творчества</w:t>
      </w:r>
      <w:r>
        <w:rPr>
          <w:rStyle w:val="883"/>
          <w:b w:val="false"/>
          <w:color w:val="000000"/>
          <w:sz w:val="28"/>
          <w:szCs w:val="28"/>
        </w:rPr>
        <w:t xml:space="preserve"> </w:t>
      </w:r>
      <w:r>
        <w:rPr>
          <w:rStyle w:val="883"/>
          <w:b w:val="false"/>
          <w:bCs w:val="false"/>
          <w:i/>
          <w:color w:val="000000" w:themeColor="text1"/>
          <w:sz w:val="28"/>
          <w:szCs w:val="28"/>
          <w:shd w:val="clear" w:fill="FEFEFE" w:color="auto"/>
        </w:rPr>
        <w:t xml:space="preserve">(</w:t>
      </w:r>
      <w:r>
        <w:rPr>
          <w:i/>
          <w:color w:val="000000" w:themeColor="text1"/>
          <w:sz w:val="28"/>
          <w:szCs w:val="28"/>
        </w:rPr>
        <w:t xml:space="preserve">вокал; хореография; цирковое искусство, </w:t>
      </w:r>
      <w:r>
        <w:rPr>
          <w:i/>
          <w:color w:val="000000" w:themeColor="text1"/>
          <w:sz w:val="28"/>
          <w:szCs w:val="28"/>
        </w:rPr>
        <w:t xml:space="preserve">изобразительное искусство</w:t>
      </w:r>
      <w:r>
        <w:rPr>
          <w:i/>
          <w:color w:val="000000" w:themeColor="text1"/>
          <w:sz w:val="28"/>
          <w:szCs w:val="28"/>
        </w:rPr>
        <w:t xml:space="preserve">, актерское мастерство</w:t>
      </w:r>
      <w:r>
        <w:rPr>
          <w:i/>
          <w:color w:val="000000" w:themeColor="text1"/>
          <w:sz w:val="28"/>
          <w:szCs w:val="28"/>
        </w:rPr>
        <w:t xml:space="preserve"> т.д.)</w:t>
      </w:r>
      <w:r>
        <w:rPr>
          <w:i/>
          <w:color w:val="000000" w:themeColor="text1"/>
          <w:sz w:val="28"/>
          <w:szCs w:val="28"/>
        </w:rPr>
        <w:t xml:space="preserve">;</w:t>
      </w:r>
      <w:r/>
    </w:p>
    <w:p>
      <w:pPr>
        <w:pStyle w:val="882"/>
        <w:numPr>
          <w:ilvl w:val="0"/>
          <w:numId w:val="4"/>
        </w:numPr>
        <w:ind w:left="142" w:hanging="142"/>
        <w:jc w:val="both"/>
        <w:spacing w:after="0" w:afterAutospacing="0" w:before="0" w:beforeAutospacing="0"/>
        <w:shd w:val="clear" w:fill="FFFFFF" w:color="auto"/>
        <w:rPr>
          <w:b/>
          <w:bCs/>
          <w:color w:val="222222"/>
          <w:sz w:val="28"/>
          <w:szCs w:val="28"/>
          <w:shd w:val="clear" w:fill="FEFEFE" w:color="auto"/>
        </w:rPr>
      </w:pPr>
      <w:r>
        <w:rPr>
          <w:b/>
          <w:color w:val="000000" w:themeColor="text1"/>
          <w:sz w:val="28"/>
          <w:szCs w:val="28"/>
        </w:rPr>
        <w:t xml:space="preserve">«УникУм»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интеллектуальное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умственное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достижение</w:t>
      </w:r>
      <w:r>
        <w:rPr>
          <w:color w:val="000000" w:themeColor="text1"/>
          <w:sz w:val="28"/>
          <w:szCs w:val="28"/>
        </w:rPr>
        <w:t xml:space="preserve"> участника</w:t>
      </w:r>
      <w:r>
        <w:rPr>
          <w:color w:val="000000" w:themeColor="text1"/>
          <w:sz w:val="28"/>
          <w:szCs w:val="28"/>
        </w:rPr>
        <w:t xml:space="preserve">, навыки конструирования и моделирования</w:t>
      </w:r>
      <w:r>
        <w:rPr>
          <w:color w:val="000000" w:themeColor="text1"/>
          <w:sz w:val="28"/>
          <w:szCs w:val="28"/>
        </w:rPr>
        <w:t xml:space="preserve">;</w:t>
      </w:r>
      <w:r/>
    </w:p>
    <w:p>
      <w:pPr>
        <w:pStyle w:val="882"/>
        <w:numPr>
          <w:ilvl w:val="0"/>
          <w:numId w:val="4"/>
        </w:numPr>
        <w:ind w:left="142" w:hanging="142"/>
        <w:jc w:val="both"/>
        <w:spacing w:after="0" w:afterAutospacing="0" w:before="0" w:beforeAutospacing="0"/>
        <w:shd w:val="clear" w:fill="FFFFFF" w:color="auto"/>
        <w:rPr>
          <w:b/>
          <w:bCs/>
          <w:color w:val="222222"/>
          <w:sz w:val="28"/>
          <w:szCs w:val="28"/>
          <w:shd w:val="clear" w:fill="FEFEFE" w:color="auto"/>
        </w:rPr>
      </w:pPr>
      <w:r>
        <w:rPr>
          <w:b/>
          <w:color w:val="000000" w:themeColor="text1"/>
          <w:sz w:val="28"/>
          <w:szCs w:val="28"/>
        </w:rPr>
        <w:t xml:space="preserve">«</w:t>
      </w:r>
      <w:r>
        <w:rPr>
          <w:b/>
          <w:color w:val="000000" w:themeColor="text1"/>
          <w:sz w:val="28"/>
          <w:szCs w:val="28"/>
        </w:rPr>
        <w:t xml:space="preserve">Сверхспособность</w:t>
      </w:r>
      <w:r>
        <w:rPr>
          <w:b/>
          <w:color w:val="000000" w:themeColor="text1"/>
          <w:sz w:val="28"/>
          <w:szCs w:val="28"/>
        </w:rPr>
        <w:t xml:space="preserve">»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неповторимый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исключительный</w:t>
      </w:r>
      <w:r>
        <w:rPr>
          <w:color w:val="000000" w:themeColor="text1"/>
          <w:sz w:val="28"/>
          <w:szCs w:val="28"/>
        </w:rPr>
        <w:t xml:space="preserve"> талант участника,</w:t>
      </w:r>
      <w:r>
        <w:rPr>
          <w:color w:val="000000" w:themeColor="text1"/>
          <w:sz w:val="28"/>
          <w:szCs w:val="28"/>
        </w:rPr>
        <w:t xml:space="preserve"> не вошедший</w:t>
      </w:r>
      <w:r>
        <w:rPr>
          <w:color w:val="000000" w:themeColor="text1"/>
          <w:sz w:val="28"/>
          <w:szCs w:val="28"/>
        </w:rPr>
        <w:t xml:space="preserve"> в другие номинации фестиваля.</w:t>
      </w:r>
      <w:r/>
    </w:p>
    <w:p>
      <w:pPr>
        <w:pStyle w:val="885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Примечание: Режиссерско-постановочная группа имеет право вносить изменения и корректировать творческие номера участников, вошедших в шорт-лист фестиваля.</w:t>
      </w:r>
      <w:r/>
    </w:p>
    <w:p>
      <w:pPr>
        <w:pStyle w:val="882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критерием для всех заявленных номинаций является </w:t>
      </w:r>
      <w:r>
        <w:rPr>
          <w:color w:val="000000"/>
          <w:sz w:val="28"/>
          <w:szCs w:val="28"/>
          <w:u w:val="single"/>
        </w:rPr>
        <w:t xml:space="preserve">УНИКАЛЬНОСТЬ и </w:t>
      </w:r>
      <w:r>
        <w:rPr>
          <w:color w:val="000000"/>
          <w:sz w:val="28"/>
          <w:szCs w:val="28"/>
          <w:u w:val="single"/>
        </w:rPr>
        <w:t xml:space="preserve">НЕПОВТОРИМОСТЬ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способности</w:t>
      </w:r>
      <w:r>
        <w:rPr>
          <w:color w:val="000000" w:themeColor="text1"/>
          <w:sz w:val="28"/>
          <w:szCs w:val="28"/>
        </w:rPr>
        <w:t xml:space="preserve"> участника.</w:t>
      </w:r>
      <w:r/>
    </w:p>
    <w:p>
      <w:pPr>
        <w:pStyle w:val="882"/>
        <w:spacing w:after="0" w:afterAutospacing="0" w:before="0" w:beforeAutospacing="0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82"/>
        <w:jc w:val="center"/>
        <w:spacing w:after="0" w:afterAutospacing="0" w:before="0" w:beforeAutospacing="0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Награждение</w:t>
      </w:r>
      <w:r/>
    </w:p>
    <w:p>
      <w:pPr>
        <w:pStyle w:val="882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участники фестиваля награждаются </w:t>
      </w:r>
      <w:r>
        <w:rPr>
          <w:color w:val="000000" w:themeColor="text1"/>
          <w:sz w:val="28"/>
          <w:szCs w:val="28"/>
        </w:rPr>
        <w:t xml:space="preserve">дипломами в электронном виде</w:t>
      </w:r>
      <w:r>
        <w:rPr>
          <w:color w:val="000000" w:themeColor="text1"/>
          <w:sz w:val="28"/>
          <w:szCs w:val="28"/>
        </w:rPr>
        <w:t xml:space="preserve">. По итогам работы жюри участники, вошедшие 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шорт-лист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награждаются дипломами Лауреатов и </w:t>
      </w:r>
      <w:r>
        <w:rPr>
          <w:color w:val="000000" w:themeColor="text1"/>
          <w:sz w:val="28"/>
          <w:szCs w:val="28"/>
        </w:rPr>
        <w:t xml:space="preserve">памятными </w:t>
      </w:r>
      <w:r>
        <w:rPr>
          <w:color w:val="000000" w:themeColor="text1"/>
          <w:sz w:val="28"/>
          <w:szCs w:val="28"/>
        </w:rPr>
        <w:t xml:space="preserve">призами. </w:t>
      </w:r>
      <w:r>
        <w:rPr>
          <w:color w:val="000000" w:themeColor="text1"/>
          <w:sz w:val="28"/>
          <w:szCs w:val="28"/>
        </w:rPr>
        <w:t xml:space="preserve">Решение жюри является окончательным и обжалованию не подлежит.</w:t>
      </w:r>
      <w:r/>
    </w:p>
    <w:p>
      <w:pPr>
        <w:pStyle w:val="882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Оргкомитет оставляет за собой право учреждать специальные дипломы.</w:t>
      </w:r>
      <w:r/>
    </w:p>
    <w:p>
      <w:pPr>
        <w:pStyle w:val="882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2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2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2"/>
        <w:jc w:val="center"/>
        <w:spacing w:after="0" w:afterAutospacing="0" w:before="0" w:beforeAutospacing="0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Финансовые условия</w:t>
      </w:r>
      <w:r/>
    </w:p>
    <w:p>
      <w:pPr>
        <w:pStyle w:val="882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расходов по проезду и питанию оплачиваются за сч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 направляющей стороны</w:t>
      </w:r>
      <w:r>
        <w:rPr>
          <w:color w:val="000000"/>
          <w:sz w:val="28"/>
          <w:szCs w:val="28"/>
        </w:rPr>
        <w:t xml:space="preserve">, либо самостоятельно. </w:t>
      </w:r>
      <w:r/>
    </w:p>
    <w:p>
      <w:pPr>
        <w:pStyle w:val="882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2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2"/>
        <w:jc w:val="center"/>
        <w:spacing w:after="0" w:afterAutospacing="0" w:before="0" w:beforeAutospacing="0"/>
        <w:shd w:val="clear" w:fill="FFFFFF" w:color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Контактная информация</w:t>
      </w:r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183038, г. Мурманск, ул. Пушкинская, 3 </w:t>
      </w:r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ГОАУК «Мурманский областной Дворец культуры и народного творчества им. С. М. Кирова» </w:t>
      </w:r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Оргкомитет Телефон для справок: (8152) 45-76-58</w:t>
      </w:r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Факс: (8152) 47-66-04</w:t>
      </w:r>
      <w:r/>
    </w:p>
    <w:p>
      <w:pPr>
        <w:pStyle w:val="882"/>
        <w:jc w:val="both"/>
        <w:spacing w:after="0" w:afterAutospacing="0" w:before="0" w:beforeAutospacing="0"/>
        <w:shd w:val="clear" w:fill="FFFFFF" w:color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</w:t>
      </w:r>
      <w:r>
        <w:rPr>
          <w:color w:val="000000"/>
          <w:sz w:val="28"/>
          <w:szCs w:val="28"/>
          <w:lang w:val="en-US"/>
        </w:rPr>
        <w:t xml:space="preserve">-</w:t>
      </w:r>
      <w:r>
        <w:rPr>
          <w:color w:val="000000"/>
          <w:sz w:val="28"/>
          <w:szCs w:val="28"/>
          <w:lang w:val="en-US"/>
        </w:rPr>
        <w:t xml:space="preserve">mail</w:t>
      </w:r>
      <w:r>
        <w:rPr>
          <w:color w:val="000000"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orsp</w:t>
      </w:r>
      <w:r>
        <w:rPr>
          <w:sz w:val="28"/>
          <w:szCs w:val="28"/>
          <w:lang w:val="en-US"/>
        </w:rPr>
        <w:t xml:space="preserve">_</w:t>
      </w:r>
      <w:r>
        <w:rPr>
          <w:sz w:val="28"/>
          <w:szCs w:val="28"/>
          <w:lang w:val="en-US"/>
        </w:rPr>
        <w:t xml:space="preserve">kirovka</w:t>
      </w:r>
      <w:r>
        <w:rPr>
          <w:sz w:val="28"/>
          <w:szCs w:val="28"/>
          <w:lang w:val="en-US"/>
        </w:rPr>
        <w:t xml:space="preserve">@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lang w:val="en-US"/>
        </w:rPr>
        <w:t xml:space="preserve">  </w:t>
      </w:r>
      <w:r/>
    </w:p>
    <w:p>
      <w:pPr>
        <w:pStyle w:val="882"/>
        <w:spacing w:after="0" w:afterAutospacing="0" w:before="0" w:beforeAutospacing="0"/>
        <w:shd w:val="clear" w:fill="FFFFFF" w:color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 </w:t>
      </w:r>
      <w:r/>
    </w:p>
    <w:p>
      <w:pPr>
        <w:pStyle w:val="882"/>
        <w:spacing w:after="150" w:afterAutospacing="0" w:before="0" w:beforeAutospacing="0"/>
        <w:shd w:val="clear" w:fill="FFFFFF" w:color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 </w:t>
      </w:r>
      <w:r/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7"/>
    <w:next w:val="877"/>
    <w:link w:val="70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5">
    <w:name w:val="Heading 1 Char"/>
    <w:basedOn w:val="878"/>
    <w:link w:val="704"/>
    <w:uiPriority w:val="9"/>
    <w:rPr>
      <w:rFonts w:ascii="Arial" w:hAnsi="Arial" w:cs="Arial" w:eastAsia="Arial"/>
      <w:sz w:val="40"/>
      <w:szCs w:val="40"/>
    </w:rPr>
  </w:style>
  <w:style w:type="paragraph" w:styleId="706">
    <w:name w:val="Heading 2"/>
    <w:basedOn w:val="877"/>
    <w:next w:val="877"/>
    <w:link w:val="70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7">
    <w:name w:val="Heading 2 Char"/>
    <w:basedOn w:val="878"/>
    <w:link w:val="706"/>
    <w:uiPriority w:val="9"/>
    <w:rPr>
      <w:rFonts w:ascii="Arial" w:hAnsi="Arial" w:cs="Arial" w:eastAsia="Arial"/>
      <w:sz w:val="34"/>
    </w:rPr>
  </w:style>
  <w:style w:type="paragraph" w:styleId="708">
    <w:name w:val="Heading 3"/>
    <w:basedOn w:val="877"/>
    <w:next w:val="877"/>
    <w:link w:val="70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09">
    <w:name w:val="Heading 3 Char"/>
    <w:basedOn w:val="878"/>
    <w:link w:val="708"/>
    <w:uiPriority w:val="9"/>
    <w:rPr>
      <w:rFonts w:ascii="Arial" w:hAnsi="Arial" w:cs="Arial" w:eastAsia="Arial"/>
      <w:sz w:val="30"/>
      <w:szCs w:val="30"/>
    </w:rPr>
  </w:style>
  <w:style w:type="paragraph" w:styleId="710">
    <w:name w:val="Heading 4"/>
    <w:basedOn w:val="877"/>
    <w:next w:val="877"/>
    <w:link w:val="7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1">
    <w:name w:val="Heading 4 Char"/>
    <w:basedOn w:val="878"/>
    <w:link w:val="710"/>
    <w:uiPriority w:val="9"/>
    <w:rPr>
      <w:rFonts w:ascii="Arial" w:hAnsi="Arial" w:cs="Arial" w:eastAsia="Arial"/>
      <w:b/>
      <w:bCs/>
      <w:sz w:val="26"/>
      <w:szCs w:val="26"/>
    </w:rPr>
  </w:style>
  <w:style w:type="paragraph" w:styleId="712">
    <w:name w:val="Heading 5"/>
    <w:basedOn w:val="877"/>
    <w:next w:val="877"/>
    <w:link w:val="7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3">
    <w:name w:val="Heading 5 Char"/>
    <w:basedOn w:val="878"/>
    <w:link w:val="712"/>
    <w:uiPriority w:val="9"/>
    <w:rPr>
      <w:rFonts w:ascii="Arial" w:hAnsi="Arial" w:cs="Arial" w:eastAsia="Arial"/>
      <w:b/>
      <w:bCs/>
      <w:sz w:val="24"/>
      <w:szCs w:val="24"/>
    </w:rPr>
  </w:style>
  <w:style w:type="paragraph" w:styleId="714">
    <w:name w:val="Heading 6"/>
    <w:basedOn w:val="877"/>
    <w:next w:val="877"/>
    <w:link w:val="7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15">
    <w:name w:val="Heading 6 Char"/>
    <w:basedOn w:val="878"/>
    <w:link w:val="714"/>
    <w:uiPriority w:val="9"/>
    <w:rPr>
      <w:rFonts w:ascii="Arial" w:hAnsi="Arial" w:cs="Arial" w:eastAsia="Arial"/>
      <w:b/>
      <w:bCs/>
      <w:sz w:val="22"/>
      <w:szCs w:val="22"/>
    </w:rPr>
  </w:style>
  <w:style w:type="paragraph" w:styleId="716">
    <w:name w:val="Heading 7"/>
    <w:basedOn w:val="877"/>
    <w:next w:val="877"/>
    <w:link w:val="7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17">
    <w:name w:val="Heading 7 Char"/>
    <w:basedOn w:val="878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8">
    <w:name w:val="Heading 8"/>
    <w:basedOn w:val="877"/>
    <w:next w:val="877"/>
    <w:link w:val="7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19">
    <w:name w:val="Heading 8 Char"/>
    <w:basedOn w:val="878"/>
    <w:link w:val="718"/>
    <w:uiPriority w:val="9"/>
    <w:rPr>
      <w:rFonts w:ascii="Arial" w:hAnsi="Arial" w:cs="Arial" w:eastAsia="Arial"/>
      <w:i/>
      <w:iCs/>
      <w:sz w:val="22"/>
      <w:szCs w:val="22"/>
    </w:rPr>
  </w:style>
  <w:style w:type="paragraph" w:styleId="720">
    <w:name w:val="Heading 9"/>
    <w:basedOn w:val="877"/>
    <w:next w:val="877"/>
    <w:link w:val="7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1">
    <w:name w:val="Heading 9 Char"/>
    <w:basedOn w:val="878"/>
    <w:link w:val="720"/>
    <w:uiPriority w:val="9"/>
    <w:rPr>
      <w:rFonts w:ascii="Arial" w:hAnsi="Arial" w:cs="Arial" w:eastAsia="Arial"/>
      <w:i/>
      <w:iCs/>
      <w:sz w:val="21"/>
      <w:szCs w:val="21"/>
    </w:rPr>
  </w:style>
  <w:style w:type="paragraph" w:styleId="722">
    <w:name w:val="Title"/>
    <w:basedOn w:val="877"/>
    <w:next w:val="877"/>
    <w:link w:val="72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qFormat/>
    <w:uiPriority w:val="11"/>
    <w:rPr>
      <w:sz w:val="24"/>
      <w:szCs w:val="24"/>
    </w:rPr>
    <w:pPr>
      <w:spacing w:after="200" w:before="200"/>
    </w:p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qFormat/>
    <w:uiPriority w:val="29"/>
    <w:rPr>
      <w:i/>
    </w:rPr>
    <w:pPr>
      <w:ind w:left="720" w:right="720"/>
    </w:p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8"/>
    <w:uiPriority w:val="99"/>
  </w:style>
  <w:style w:type="character" w:styleId="731">
    <w:name w:val="Footer Char"/>
    <w:basedOn w:val="878"/>
    <w:link w:val="890"/>
    <w:uiPriority w:val="99"/>
  </w:style>
  <w:style w:type="paragraph" w:styleId="732">
    <w:name w:val="Caption"/>
    <w:basedOn w:val="877"/>
    <w:next w:val="8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3">
    <w:name w:val="Caption Char"/>
    <w:basedOn w:val="732"/>
    <w:link w:val="890"/>
    <w:uiPriority w:val="99"/>
  </w:style>
  <w:style w:type="table" w:styleId="734">
    <w:name w:val="Table Grid"/>
    <w:basedOn w:val="87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basedOn w:val="8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1">
    <w:name w:val="Grid Table 1 Light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2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2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2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2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2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2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3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3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3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3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3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3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4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3">
    <w:name w:val="Grid Table 4 - Accent 1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4">
    <w:name w:val="Grid Table 4 - Accent 2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65">
    <w:name w:val="Grid Table 4 - Accent 3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6">
    <w:name w:val="Grid Table 4 - Accent 4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67">
    <w:name w:val="Grid Table 4 - Accent 5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68">
    <w:name w:val="Grid Table 4 - Accent 6"/>
    <w:basedOn w:val="8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69">
    <w:name w:val="Grid Table 5 Dark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70">
    <w:name w:val="Grid Table 5 Dark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71">
    <w:name w:val="Grid Table 5 Dark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72">
    <w:name w:val="Grid Table 5 Dark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73">
    <w:name w:val="Grid Table 5 Dark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74">
    <w:name w:val="Grid Table 5 Dark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75">
    <w:name w:val="Grid Table 5 Dark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76">
    <w:name w:val="Grid Table 6 Colorful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7 Colorful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7 Colorful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7 Colorful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7 Colorful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7 Colorful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7 Colorful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List Table 1 Light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List Table 1 Light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List Table 1 Light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List Table 1 Light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List Table 1 Light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List Table 1 Light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98">
    <w:name w:val="List Table 2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99">
    <w:name w:val="List Table 2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0">
    <w:name w:val="List Table 2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1">
    <w:name w:val="List Table 2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02">
    <w:name w:val="List Table 2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3">
    <w:name w:val="List Table 2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04">
    <w:name w:val="List Table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26">
    <w:name w:val="List Table 6 Colorful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27">
    <w:name w:val="List Table 6 Colorful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28">
    <w:name w:val="List Table 6 Colorful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29">
    <w:name w:val="List Table 6 Colorful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0">
    <w:name w:val="List Table 6 Colorful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1">
    <w:name w:val="List Table 6 Colorful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32">
    <w:name w:val="List Table 7 Colorful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40">
    <w:name w:val="Lined - Accent 1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41">
    <w:name w:val="Lined - Accent 2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42">
    <w:name w:val="Lined - Accent 3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43">
    <w:name w:val="Lined - Accent 4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44">
    <w:name w:val="Lined - Accent 5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45">
    <w:name w:val="Lined - Accent 6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46">
    <w:name w:val="Bordered &amp; Lined - Accent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47">
    <w:name w:val="Bordered &amp; Lined - Accent 1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48">
    <w:name w:val="Bordered &amp; Lined - Accent 2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49">
    <w:name w:val="Bordered &amp; Lined - Accent 3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50">
    <w:name w:val="Bordered &amp; Lined - Accent 4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51">
    <w:name w:val="Bordered &amp; Lined - Accent 5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52">
    <w:name w:val="Bordered &amp; Lined - Accent 6"/>
    <w:basedOn w:val="8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53">
    <w:name w:val="Bordered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54">
    <w:name w:val="Bordered - Accent 1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55">
    <w:name w:val="Bordered - Accent 2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56">
    <w:name w:val="Bordered - Accent 3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57">
    <w:name w:val="Bordered - Accent 4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58">
    <w:name w:val="Bordered - Accent 5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59">
    <w:name w:val="Bordered - Accent 6"/>
    <w:basedOn w:val="8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rPr>
      <w:sz w:val="18"/>
    </w:rPr>
    <w:pPr>
      <w:spacing w:lineRule="auto" w:line="240" w:after="40"/>
    </w:p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rPr>
      <w:sz w:val="20"/>
    </w:rPr>
    <w:pPr>
      <w:spacing w:lineRule="auto" w:line="240" w:after="0"/>
    </w:p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List Paragraph"/>
    <w:basedOn w:val="877"/>
    <w:qFormat/>
    <w:uiPriority w:val="34"/>
    <w:pPr>
      <w:contextualSpacing w:val="true"/>
      <w:ind w:left="720"/>
    </w:pPr>
  </w:style>
  <w:style w:type="paragraph" w:styleId="882">
    <w:name w:val="Normal (Web)"/>
    <w:basedOn w:val="87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883">
    <w:name w:val="Strong"/>
    <w:basedOn w:val="878"/>
    <w:qFormat/>
    <w:uiPriority w:val="22"/>
    <w:rPr>
      <w:b/>
      <w:bCs/>
    </w:rPr>
  </w:style>
  <w:style w:type="character" w:styleId="884">
    <w:name w:val="Hyperlink"/>
    <w:unhideWhenUsed/>
    <w:rPr>
      <w:color w:val="0000FF"/>
      <w:u w:val="single"/>
    </w:rPr>
  </w:style>
  <w:style w:type="paragraph" w:styleId="885">
    <w:name w:val="No Spacing"/>
    <w:qFormat/>
    <w:uiPriority w:val="1"/>
    <w:rPr>
      <w:rFonts w:ascii="Calibri" w:hAnsi="Calibri" w:cs="Times New Roman" w:eastAsia="Calibri"/>
    </w:rPr>
    <w:pPr>
      <w:spacing w:lineRule="auto" w:line="240" w:after="0"/>
    </w:pPr>
  </w:style>
  <w:style w:type="character" w:styleId="886" w:customStyle="1">
    <w:name w:val="c1"/>
  </w:style>
  <w:style w:type="character" w:styleId="887" w:customStyle="1">
    <w:name w:val="Неразрешенное упоминание1"/>
    <w:basedOn w:val="878"/>
    <w:uiPriority w:val="99"/>
    <w:semiHidden/>
    <w:unhideWhenUsed/>
    <w:rPr>
      <w:color w:val="605E5C"/>
      <w:shd w:val="clear" w:fill="E1DFDD" w:color="auto"/>
    </w:rPr>
  </w:style>
  <w:style w:type="paragraph" w:styleId="888">
    <w:name w:val="Header"/>
    <w:basedOn w:val="877"/>
    <w:link w:val="88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78"/>
    <w:link w:val="888"/>
    <w:uiPriority w:val="99"/>
  </w:style>
  <w:style w:type="paragraph" w:styleId="890">
    <w:name w:val="Footer"/>
    <w:basedOn w:val="877"/>
    <w:link w:val="89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8"/>
    <w:link w:val="890"/>
    <w:uiPriority w:val="99"/>
  </w:style>
  <w:style w:type="character" w:styleId="892" w:customStyle="1">
    <w:name w:val="Неразрешенное упоминание2"/>
    <w:basedOn w:val="878"/>
    <w:uiPriority w:val="99"/>
    <w:semiHidden/>
    <w:unhideWhenUsed/>
    <w:rPr>
      <w:color w:val="605E5C"/>
      <w:shd w:val="clear" w:fill="E1DFDD" w:color="auto"/>
    </w:rPr>
  </w:style>
  <w:style w:type="character" w:styleId="893">
    <w:name w:val="Unresolved Mention"/>
    <w:basedOn w:val="878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://www.odkkirova.ru" TargetMode="External"/><Relationship Id="rId17" Type="http://schemas.openxmlformats.org/officeDocument/2006/relationships/hyperlink" Target="mailto:orsp_kirovka@mail.ru" TargetMode="External"/><Relationship Id="rId18" Type="http://schemas.openxmlformats.org/officeDocument/2006/relationships/hyperlink" Target="http://www.odkkirov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Rendy Rolland</cp:lastModifiedBy>
  <cp:revision>42</cp:revision>
  <dcterms:created xsi:type="dcterms:W3CDTF">2021-01-27T11:08:00Z</dcterms:created>
  <dcterms:modified xsi:type="dcterms:W3CDTF">2022-03-10T14:35:22Z</dcterms:modified>
</cp:coreProperties>
</file>