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иректор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Мурманского областного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Дворца культуры и народного творчества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им. С.М. Кирова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М.С. Викторова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_____________202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женщин элегантного возраста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Hlk140673709"/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Душа Заполярья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bookmarkEnd w:id="0"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им. С.М. Кирова»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повышение роли людей старшего поколения в сохранении семейных ценностей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укрепление института семьи в современном обществе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условий для организации досуга людей старшего поколения;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механизмов для мотивации и привлечения внимания людей старшего поколения к добровольческой деятельности;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активное вовлечение пожилых людей в деятельность учреждений культуры.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</w:r>
      <w:r/>
    </w:p>
    <w:p>
      <w:pPr>
        <w:pStyle w:val="610"/>
        <w:ind w:left="142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 w:cs="Times New Roman"/>
          <w:sz w:val="28"/>
          <w:szCs w:val="28"/>
        </w:rPr>
        <w:t xml:space="preserve">«Душа Заполярья»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три этапа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(муниципальный)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первого этап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муниципальные культурно-досуговые учреждения создают местные оргкомитеты. Оргкомитеты осуществляют непосредственное руководство конкурсом на своем уровне, определяют порядок и сроки проведения, формируют жюри, подводят итоги и направляют для участия в 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этапе лучших участниц.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(отборочный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по представленным материалам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во втором этапе необходимо направить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20 октября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анкету-заявку согласно прилагаемой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 выступления участницы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задан</w:t>
      </w:r>
      <w:r>
        <w:rPr>
          <w:rFonts w:ascii="Times New Roman" w:hAnsi="Times New Roman" w:cs="Times New Roman"/>
          <w:sz w:val="28"/>
          <w:szCs w:val="28"/>
        </w:rPr>
        <w:t xml:space="preserve">ия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bookmarkStart w:id="1" w:name="_Hlk106183653"/>
      <w:r>
        <w:rPr>
          <w:rFonts w:ascii="Times New Roman" w:hAnsi="Times New Roman" w:cs="Times New Roman"/>
          <w:sz w:val="28"/>
          <w:szCs w:val="28"/>
        </w:rPr>
        <w:t xml:space="preserve">orsp_kirovka@mail.ru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>
        <w:rPr>
          <w:rFonts w:ascii="Times New Roman" w:hAnsi="Times New Roman" w:cs="Times New Roman"/>
          <w:sz w:val="28"/>
          <w:szCs w:val="28"/>
        </w:rPr>
        <w:t xml:space="preserve">«Душа Заполярья»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данный этап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обязателен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которые не принимали участие в муниципальном этапе.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финалу конкурса допускаются участницы, успешно прошедшие муниципальный или отборочный 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III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.00 часов</w:t>
      </w:r>
      <w:r>
        <w:rPr>
          <w:rFonts w:ascii="Times New Roman" w:hAnsi="Times New Roman" w:cs="Times New Roman"/>
          <w:sz w:val="28"/>
          <w:szCs w:val="28"/>
        </w:rPr>
        <w:t xml:space="preserve"> – финал конкурса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(Дворец культуры им. Кирова,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естивальный зал 1 этаж, г. Мурманск, ул. Пушкинская, д.3).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женщины, элегантного возраста (от 55 лет), проживающие на территории Мурманской области и желающие проявить себя, продемонстрировать свои способности, таланты и возможности.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программа включает: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Визитная карточка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представляет рассказ о себе и своих увлечениях в любой творческой форме (в прозе, стихах, песне, театрализации). </w:t>
      </w:r>
      <w:r>
        <w:rPr>
          <w:rFonts w:ascii="Times New Roman" w:hAnsi="Times New Roman" w:cs="Times New Roman"/>
          <w:sz w:val="28"/>
          <w:szCs w:val="28"/>
        </w:rPr>
        <w:t xml:space="preserve">В визитной карточке можно представить опыт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не более 3 минут.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Приветствуется участие семьи и друзей.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Творческий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представляет номер в любой творческо</w:t>
      </w:r>
      <w:r>
        <w:rPr>
          <w:rFonts w:ascii="Times New Roman" w:hAnsi="Times New Roman" w:cs="Times New Roman"/>
          <w:sz w:val="28"/>
          <w:szCs w:val="28"/>
        </w:rPr>
        <w:t xml:space="preserve">м жанре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не более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минут. Приветствуется участие семьи и друзей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требующий специальной подготовки.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не требует дополнительной подготовки для участниц.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конкурса: сказки и семейные реликвии.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для выступления участниц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 случае прохождения участниц в финал конкурса)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видео: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bCs/>
          <w:sz w:val="28"/>
          <w:szCs w:val="28"/>
        </w:rPr>
        <w:t xml:space="preserve">mр4, </w:t>
      </w:r>
      <w:r>
        <w:rPr>
          <w:rFonts w:ascii="Times New Roman" w:hAnsi="Times New Roman" w:cs="Times New Roman"/>
          <w:bCs/>
          <w:sz w:val="28"/>
          <w:szCs w:val="28"/>
        </w:rPr>
        <w:t xml:space="preserve">wmv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avi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разрешение видео – не менее 720р;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 (аудиофайл): формат – mp3.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Фонограммы должны быть пронумерованы в порядке звучания.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/>
    </w:p>
    <w:p>
      <w:pPr>
        <w:jc w:val="both"/>
        <w:spacing w:after="0" w:line="240" w:lineRule="auto"/>
        <w:tabs>
          <w:tab w:val="left" w:pos="59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Адрес оргкомитета конкурса: 183038, г. Мурманск, ул. Пушкинская, 3</w:t>
      </w:r>
      <w:r/>
    </w:p>
    <w:p>
      <w:pPr>
        <w:jc w:val="both"/>
        <w:spacing w:after="0" w:line="240" w:lineRule="auto"/>
        <w:tabs>
          <w:tab w:val="left" w:pos="59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им. С.М. Кирова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tabs>
          <w:tab w:val="left" w:pos="5910" w:leader="none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orsp_kirovka@mail.ru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/>
    </w:p>
    <w:p>
      <w:pPr>
        <w:spacing w:after="0" w:line="240" w:lineRule="auto"/>
        <w:tabs>
          <w:tab w:val="left" w:pos="567" w:leader="none"/>
          <w:tab w:val="left" w:pos="2610" w:leader="none"/>
          <w:tab w:val="left" w:pos="3585" w:leader="none"/>
          <w:tab w:val="center" w:pos="4677" w:leader="none"/>
        </w:tabs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ab/>
      </w:r>
      <w:r/>
    </w:p>
    <w:p>
      <w:pPr>
        <w:jc w:val="center"/>
        <w:spacing w:after="0" w:line="240" w:lineRule="auto"/>
        <w:tabs>
          <w:tab w:val="left" w:pos="567" w:leader="none"/>
          <w:tab w:val="left" w:pos="3585" w:leader="none"/>
          <w:tab w:val="center" w:pos="467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и памятными сувенирами. По итогам работы жюри участницам вручаются дипломы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места. </w:t>
      </w:r>
      <w:r>
        <w:rPr>
          <w:rFonts w:ascii="Times New Roman" w:hAnsi="Times New Roman" w:cs="Times New Roman"/>
          <w:sz w:val="28"/>
          <w:szCs w:val="28"/>
        </w:rPr>
        <w:t xml:space="preserve">Решение жюри окончательно, пересмотру и обжалованию не подлежит. </w:t>
      </w:r>
      <w:r>
        <w:rPr>
          <w:rFonts w:ascii="Times New Roman" w:hAnsi="Times New Roman" w:cs="Times New Roman"/>
          <w:sz w:val="28"/>
          <w:szCs w:val="28"/>
        </w:rPr>
        <w:t xml:space="preserve">Оргкомитет и жюри оставляют за собой право учреждать специальные дипломы и призы.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отсутствует. Расходы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оплачиваются за счет направляющей стороны, либо самостоятельно.</w:t>
      </w:r>
      <w:r/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36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Положению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 проведении областного конкурса </w:t>
      </w:r>
      <w:r/>
    </w:p>
    <w:p>
      <w:pPr>
        <w:ind w:hanging="3686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«Душа Заполярья»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АНКЕТА-ЗАЯВКА</w:t>
      </w:r>
      <w:r/>
    </w:p>
    <w:p>
      <w:pPr>
        <w:jc w:val="center"/>
        <w:spacing w:after="0" w:line="240" w:lineRule="auto"/>
        <w:tabs>
          <w:tab w:val="left" w:pos="63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</w:t>
      </w:r>
      <w:r/>
    </w:p>
    <w:p>
      <w:pPr>
        <w:jc w:val="center"/>
        <w:spacing w:after="0" w:line="240" w:lineRule="auto"/>
        <w:tabs>
          <w:tab w:val="left" w:pos="6360" w:leader="none"/>
        </w:tabs>
        <w:rPr>
          <w:rFonts w:ascii="Times New Roman" w:hAnsi="Times New Roman" w:cs="Times New Roman"/>
          <w:b/>
          <w:sz w:val="28"/>
          <w:szCs w:val="28"/>
        </w:rPr>
      </w:pPr>
      <w:r/>
      <w:bookmarkStart w:id="2" w:name="_Hlk140673935"/>
      <w:r>
        <w:rPr>
          <w:rFonts w:ascii="Times New Roman" w:hAnsi="Times New Roman" w:cs="Times New Roman"/>
          <w:b/>
          <w:sz w:val="28"/>
          <w:szCs w:val="28"/>
        </w:rPr>
        <w:t xml:space="preserve">«Душа Заполярья»</w:t>
      </w:r>
      <w:bookmarkEnd w:id="2"/>
      <w:r/>
    </w:p>
    <w:tbl>
      <w:tblPr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(населённый пункт)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организация (полностью)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директора (полностью)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и адрес организации, контактный 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участницы (полностью), 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увлечения участницы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руководителя, занимающийся подготовкой участницы, должность,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и реквизит для выступления (количество микрофонов, подключение музыкальных инструментов, световое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задействованных в выступлении участницы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tabs>
          <w:tab w:val="left" w:pos="6360" w:leader="none"/>
        </w:tabs>
        <w:rPr>
          <w:rFonts w:ascii="Times New Roman" w:hAnsi="Times New Roman" w:cs="Times New Roman"/>
          <w:i/>
          <w:sz w:val="24"/>
          <w:szCs w:val="24"/>
        </w:rPr>
      </w:pPr>
      <w:r/>
      <w:bookmarkStart w:id="3" w:name="_Hlk83825993"/>
      <w:r>
        <w:rPr>
          <w:rFonts w:ascii="Times New Roman" w:hAnsi="Times New Roman" w:cs="Times New Roman"/>
          <w:i/>
          <w:sz w:val="24"/>
          <w:szCs w:val="24"/>
        </w:rPr>
        <w:t xml:space="preserve">С условиями положения ознакомлены и принимаем их.</w:t>
      </w:r>
      <w:bookmarkEnd w:id="3"/>
      <w:r/>
      <w:r/>
    </w:p>
    <w:p>
      <w:pPr>
        <w:jc w:val="both"/>
        <w:spacing w:after="0" w:line="240" w:lineRule="auto"/>
        <w:widowControl w:val="off"/>
        <w:tabs>
          <w:tab w:val="left" w:pos="636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tabs>
          <w:tab w:val="left" w:pos="636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Федеральным законом от 27.07.2006 № 152-ФЗ «О персональных данных» выражаю согласие государственному областному автономному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учреждению культуры «Мурманский областной Дворец культуры им. С.М. Кирова», расположенному по адресу: 183038 г. Мурманск, ул. Пушкинская, д. 3, на обработку представленных персональных данных и использование их для обеспечения участия в областном конкурсе </w:t>
      </w:r>
      <w:r>
        <w:rPr>
          <w:rFonts w:ascii="Times New Roman" w:hAnsi="Times New Roman" w:cs="Times New Roman"/>
          <w:i/>
          <w:sz w:val="24"/>
          <w:szCs w:val="24"/>
        </w:rPr>
        <w:t xml:space="preserve">«Душа Заполярья»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</w:t>
      </w:r>
      <w:r>
        <w:rPr>
          <w:rFonts w:ascii="Times New Roman" w:hAnsi="Times New Roman" w:cs="Times New Roman"/>
          <w:sz w:val="28"/>
          <w:szCs w:val="28"/>
        </w:rPr>
        <w:t xml:space="preserve">___» __________________202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/>
    </w:p>
    <w:p>
      <w:pPr>
        <w:jc w:val="center"/>
        <w:spacing w:after="0" w:line="240" w:lineRule="auto"/>
        <w:tabs>
          <w:tab w:val="left" w:pos="63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="240" w:lineRule="auto"/>
        <w:tabs>
          <w:tab w:val="left" w:pos="55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40" w:lineRule="auto"/>
        <w:tabs>
          <w:tab w:val="left" w:pos="9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spacing w:after="160" w:line="259" w:lineRule="auto"/>
    </w:p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Hyperlink"/>
    <w:basedOn w:val="604"/>
    <w:uiPriority w:val="99"/>
    <w:unhideWhenUsed/>
    <w:rPr>
      <w:color w:val="0000ff" w:themeColor="hyperlink"/>
      <w:u w:val="single"/>
    </w:rPr>
  </w:style>
  <w:style w:type="paragraph" w:styleId="608">
    <w:name w:val="No Spacing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09">
    <w:name w:val="Normal (Web)"/>
    <w:basedOn w:val="60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0">
    <w:name w:val="List Paragraph"/>
    <w:basedOn w:val="603"/>
    <w:uiPriority w:val="34"/>
    <w:qFormat/>
    <w:pPr>
      <w:contextualSpacing/>
      <w:ind w:left="720"/>
    </w:pPr>
  </w:style>
  <w:style w:type="character" w:styleId="611">
    <w:name w:val="Unresolved Mention"/>
    <w:basedOn w:val="60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9973-BCA0-46DB-8EE8-043399A9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modk</dc:creator>
  <cp:keywords/>
  <dc:description/>
  <cp:lastModifiedBy>Rendy Rolland</cp:lastModifiedBy>
  <cp:revision>33</cp:revision>
  <dcterms:created xsi:type="dcterms:W3CDTF">2021-07-07T06:52:00Z</dcterms:created>
  <dcterms:modified xsi:type="dcterms:W3CDTF">2023-08-18T14:34:44Z</dcterms:modified>
</cp:coreProperties>
</file>